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5B21BD">
        <w:rPr>
          <w:rFonts w:ascii="Times New Roman" w:hAnsi="Times New Roman"/>
          <w:sz w:val="28"/>
          <w:szCs w:val="28"/>
        </w:rPr>
        <w:t>Встреча казака со службы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5B21BD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A0518A" w:rsidRPr="005A2F38" w:rsidRDefault="00A0518A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5B21BD">
        <w:rPr>
          <w:rFonts w:ascii="Times New Roman" w:hAnsi="Times New Roman"/>
          <w:sz w:val="28"/>
          <w:szCs w:val="28"/>
          <w:lang w:val="ru-RU"/>
        </w:rPr>
        <w:t xml:space="preserve"> 103-112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B21BD" w:rsidRDefault="005B21BD" w:rsidP="005B21BD">
      <w:pPr>
        <w:shd w:val="clear" w:color="auto" w:fill="FFFFFF"/>
        <w:rPr>
          <w:rFonts w:ascii="Trebuchet MS" w:hAnsi="Trebuchet MS"/>
          <w:color w:val="555555"/>
        </w:rPr>
      </w:pPr>
      <w:hyperlink r:id="rId4" w:history="1">
        <w:r>
          <w:rPr>
            <w:rStyle w:val="a5"/>
            <w:rFonts w:ascii="Trebuchet MS" w:hAnsi="Trebuchet MS"/>
            <w:color w:val="D35400"/>
            <w:bdr w:val="none" w:sz="0" w:space="0" w:color="auto" w:frame="1"/>
          </w:rPr>
          <w:t>http://avtor-dona.ru/kazachij-kuren/traditsii-chaepitiya-na-donu/provody-kazakov-i-vstrecha-ikh-so-sluzhby</w:t>
        </w:r>
      </w:hyperlink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>
      <w:bookmarkStart w:id="0" w:name="_GoBack"/>
      <w:bookmarkEnd w:id="0"/>
    </w:p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482250"/>
    <w:rsid w:val="00562D0A"/>
    <w:rsid w:val="005758AC"/>
    <w:rsid w:val="005B21BD"/>
    <w:rsid w:val="00605F3A"/>
    <w:rsid w:val="00756BB0"/>
    <w:rsid w:val="00885E90"/>
    <w:rsid w:val="009045E7"/>
    <w:rsid w:val="00955671"/>
    <w:rsid w:val="00A0518A"/>
    <w:rsid w:val="00B82BF7"/>
    <w:rsid w:val="00D81346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sovd.ru/redirect?url=http://avtor-dona.ru/kazachij-kuren/traditsii-chaepitiya-na-donu/provody-kazakov-i-vstrecha-ikh-so-sluzh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2021-06-09T13:01:00Z</dcterms:created>
  <dcterms:modified xsi:type="dcterms:W3CDTF">2021-10-12T09:38:00Z</dcterms:modified>
</cp:coreProperties>
</file>